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i w:val="1"/>
          <w:iCs w:val="1"/>
          <w:highlight w:val="yellow"/>
        </w:rPr>
      </w:pPr>
      <w:r w:rsidDel="00000000" w:rsidR="00000000" w:rsidRPr="00000000">
        <w:rPr>
          <w:b w:val="1"/>
          <w:bCs w:val="1"/>
          <w:i w:val="1"/>
          <w:iCs w:val="1"/>
          <w:highlight w:val="yellow"/>
          <w:rtl w:val="0"/>
        </w:rPr>
        <w:t xml:space="preserve">TEACHER “Answer Key” for Questionable Reasoning in Ethics Bowl</w:t>
      </w:r>
    </w:p>
    <w:p w:rsidR="00000000" w:rsidDel="00000000" w:rsidP="00000000" w:rsidRDefault="00000000" w:rsidRPr="00000000" w14:paraId="00000002">
      <w:pPr>
        <w:jc w:val="center"/>
        <w:rPr>
          <w:b w:val="1"/>
          <w:bCs w:val="1"/>
          <w:i w:val="1"/>
          <w:iCs w:val="1"/>
        </w:rPr>
      </w:pPr>
      <w:r w:rsidDel="00000000" w:rsidR="00000000" w:rsidRPr="00000000">
        <w:rPr>
          <w:rtl w:val="0"/>
        </w:rPr>
      </w:r>
    </w:p>
    <w:p w:rsidR="00000000" w:rsidDel="00000000" w:rsidP="00000000" w:rsidRDefault="00000000" w:rsidRPr="00000000" w14:paraId="00000003">
      <w:pPr>
        <w:rPr>
          <w:i w:val="1"/>
          <w:iCs w:val="1"/>
        </w:rPr>
      </w:pPr>
      <w:r w:rsidDel="00000000" w:rsidR="00000000" w:rsidRPr="00000000">
        <w:rPr>
          <w:b w:val="1"/>
          <w:bCs w:val="1"/>
          <w:i w:val="1"/>
          <w:iCs w:val="1"/>
          <w:rtl w:val="0"/>
        </w:rPr>
        <w:t xml:space="preserve">NOTE: </w:t>
      </w:r>
      <w:r w:rsidDel="00000000" w:rsidR="00000000" w:rsidRPr="00000000">
        <w:rPr>
          <w:i w:val="1"/>
          <w:iCs w:val="1"/>
          <w:rtl w:val="0"/>
        </w:rPr>
        <w:t xml:space="preserve">The examples in this case have been identified with the proper terms of the corresponding logical fallacies; however, the learning goal for students isn’t to memorize or know these specific terms. Rather, it is to be able to recognize and explain questionable reasoning within arguments. This key is provided in case teams want to dive deeper into a particular topic and as an answer key so teams can reflect on any illogical reasoning that they may have overlooked.</w:t>
      </w:r>
    </w:p>
    <w:p w:rsidR="00000000" w:rsidDel="00000000" w:rsidP="00000000" w:rsidRDefault="00000000" w:rsidRPr="00000000" w14:paraId="00000004">
      <w:pPr>
        <w:jc w:val="center"/>
        <w:rPr>
          <w:b w:val="1"/>
          <w:bCs w:val="1"/>
          <w:i w:val="1"/>
          <w:iCs w:val="1"/>
        </w:rPr>
      </w:pPr>
      <w:r w:rsidDel="00000000" w:rsidR="00000000" w:rsidRPr="00000000">
        <w:rPr>
          <w:rtl w:val="0"/>
        </w:rPr>
      </w:r>
    </w:p>
    <w:p w:rsidR="00000000" w:rsidDel="00000000" w:rsidP="00000000" w:rsidRDefault="00000000" w:rsidRPr="00000000" w14:paraId="00000005">
      <w:pPr>
        <w:jc w:val="center"/>
        <w:rPr>
          <w:b w:val="1"/>
          <w:bCs w:val="1"/>
          <w:i w:val="1"/>
          <w:iCs w:val="1"/>
        </w:rPr>
      </w:pPr>
      <w:r w:rsidDel="00000000" w:rsidR="00000000" w:rsidRPr="00000000">
        <w:rPr>
          <w:b w:val="1"/>
          <w:bCs w:val="1"/>
          <w:i w:val="1"/>
          <w:iCs w:val="1"/>
          <w:rtl w:val="0"/>
        </w:rPr>
        <w:t xml:space="preserve">Primary Presentation Transcript From 2023 Regional Ethics Bowl</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Team A: Waynesville Academy</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First, we would like to thank the judges and Team B for being here to discuss this case with us today. The question posed was “What moral obligations, if any, does Joan have to Roy at this point? What are these obligations based on?”</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We believe that Joan has no moral obligations to Roy. Think about it. Alzheimer’s disease slowly erases marriage just like deleting a phone contact erases a friendship [</w:t>
      </w:r>
      <w:r w:rsidDel="00000000" w:rsidR="00000000" w:rsidRPr="00000000">
        <w:rPr>
          <w:highlight w:val="yellow"/>
          <w:rtl w:val="0"/>
        </w:rPr>
        <w:t xml:space="preserve">False Analogy</w:t>
      </w:r>
      <w:r w:rsidDel="00000000" w:rsidR="00000000" w:rsidRPr="00000000">
        <w:rPr>
          <w:rtl w:val="0"/>
        </w:rPr>
        <w:t xml:space="preserve">]. Also, most people would agree that relationships only matter when both people remember them, so Joan’s lack of responsibility here should be obvious [</w:t>
      </w:r>
      <w:r w:rsidDel="00000000" w:rsidR="00000000" w:rsidRPr="00000000">
        <w:rPr>
          <w:highlight w:val="yellow"/>
          <w:rtl w:val="0"/>
        </w:rPr>
        <w:t xml:space="preserve">Bandwagon Fallacy</w:t>
      </w:r>
      <w:r w:rsidDel="00000000" w:rsidR="00000000" w:rsidRPr="00000000">
        <w:rPr>
          <w:rtl w:val="0"/>
        </w:rPr>
        <w:t xml:space="preserve">]. It just makes more sense that forgetting someone cancels out your responsibility to them.</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If Joan were expected to still be responsible for Roy, this would eventually lead to a world where no one would ever feel safe to move on from any past marriage [</w:t>
      </w:r>
      <w:r w:rsidDel="00000000" w:rsidR="00000000" w:rsidRPr="00000000">
        <w:rPr>
          <w:highlight w:val="yellow"/>
          <w:rtl w:val="0"/>
        </w:rPr>
        <w:t xml:space="preserve">Slippery Slope</w:t>
      </w:r>
      <w:r w:rsidDel="00000000" w:rsidR="00000000" w:rsidRPr="00000000">
        <w:rPr>
          <w:rtl w:val="0"/>
        </w:rPr>
        <w:t xml:space="preserve">]. A world like that seems unfair. Joan should completely abandon all obligations to Roy, or she will be trapped in a life of endless sacrifice with no hope of happiness [</w:t>
      </w:r>
      <w:r w:rsidDel="00000000" w:rsidR="00000000" w:rsidRPr="00000000">
        <w:rPr>
          <w:highlight w:val="yellow"/>
          <w:rtl w:val="0"/>
        </w:rPr>
        <w:t xml:space="preserve">False Dilemma</w:t>
      </w:r>
      <w:r w:rsidDel="00000000" w:rsidR="00000000" w:rsidRPr="00000000">
        <w:rPr>
          <w:rtl w:val="0"/>
        </w:rPr>
        <w:t xml:space="preserve">].</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Some people claim that marriage vows still matter even when one spouse has dementia. But those people are just too emotional to think logically about the issue [</w:t>
      </w:r>
      <w:r w:rsidDel="00000000" w:rsidR="00000000" w:rsidRPr="00000000">
        <w:rPr>
          <w:highlight w:val="yellow"/>
          <w:rtl w:val="0"/>
        </w:rPr>
        <w:t xml:space="preserve">Ad Hominem</w:t>
      </w:r>
      <w:r w:rsidDel="00000000" w:rsidR="00000000" w:rsidRPr="00000000">
        <w:rPr>
          <w:rtl w:val="0"/>
        </w:rPr>
        <w:t xml:space="preserve">]. Their position also suggests that Joan should just go on being unhappy forever [</w:t>
      </w:r>
      <w:r w:rsidDel="00000000" w:rsidR="00000000" w:rsidRPr="00000000">
        <w:rPr>
          <w:highlight w:val="yellow"/>
          <w:rtl w:val="0"/>
        </w:rPr>
        <w:t xml:space="preserve">Straw Man</w:t>
      </w:r>
      <w:r w:rsidDel="00000000" w:rsidR="00000000" w:rsidRPr="00000000">
        <w:rPr>
          <w:rtl w:val="0"/>
        </w:rPr>
        <w:t xml:space="preserve">]—how is that the right thing for her to do? This view is totally unreasonable.</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Also, Roy doesn’t seem too upset in his current condition, so will he even notice if Joan becomes more distant? Probably not [</w:t>
      </w:r>
      <w:r w:rsidDel="00000000" w:rsidR="00000000" w:rsidRPr="00000000">
        <w:rPr>
          <w:highlight w:val="yellow"/>
          <w:rtl w:val="0"/>
        </w:rPr>
        <w:t xml:space="preserve">Hasty Generalization</w:t>
      </w:r>
      <w:r w:rsidDel="00000000" w:rsidR="00000000" w:rsidRPr="00000000">
        <w:rPr>
          <w:rtl w:val="0"/>
        </w:rPr>
        <w:t xml:space="preserve">]. The fact that Roy seems to be forgetting their relationship clearly shows that it must not have been meaningful in the first place [</w:t>
      </w:r>
      <w:r w:rsidDel="00000000" w:rsidR="00000000" w:rsidRPr="00000000">
        <w:rPr>
          <w:highlight w:val="yellow"/>
          <w:rtl w:val="0"/>
        </w:rPr>
        <w:t xml:space="preserve">False Cause</w:t>
      </w:r>
      <w:r w:rsidDel="00000000" w:rsidR="00000000" w:rsidRPr="00000000">
        <w:rPr>
          <w:rtl w:val="0"/>
        </w:rPr>
        <w:t xml:space="preserve">]. So, with that said, Joan isn’t wrong for moving on.</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In conclusion, our team believes that Joan has no moral obligations to Roy. As soon as Roy forgot Joan, it automatically ended all commitments to him [</w:t>
      </w:r>
      <w:r w:rsidDel="00000000" w:rsidR="00000000" w:rsidRPr="00000000">
        <w:rPr>
          <w:highlight w:val="yellow"/>
          <w:rtl w:val="0"/>
        </w:rPr>
        <w:t xml:space="preserve">Begging the Question</w:t>
      </w:r>
      <w:r w:rsidDel="00000000" w:rsidR="00000000" w:rsidRPr="00000000">
        <w:rPr>
          <w:rtl w:val="0"/>
        </w:rPr>
        <w:t xml:space="preserve">]. People need to be free to move on like Joan. If not, they’ll end up in miserable, loveless relationships filled with guilt. If Joan is wise, she’ll put herself first knowing that she’s doing the right thing.</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b w:val="1"/>
          <w:bCs w:val="1"/>
          <w:i w:val="1"/>
          <w:iCs w:val="1"/>
          <w:sz w:val="28"/>
          <w:szCs w:val="28"/>
        </w:rPr>
      </w:pPr>
      <w:r w:rsidDel="00000000" w:rsidR="00000000" w:rsidRPr="00000000">
        <w:rPr>
          <w:rtl w:val="0"/>
        </w:rPr>
      </w:r>
    </w:p>
    <w:sectPr>
      <w:pgSz w:h="15840" w:w="12240" w:orient="portrait"/>
      <w:pgMar w:bottom="360" w:top="72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